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ineso Cond Book" w:cs="Gineso Cond Book" w:eastAsia="Gineso Cond Book" w:hAnsi="Gineso Cond Book"/>
          <w:b w:val="1"/>
        </w:rPr>
      </w:pPr>
      <w:r w:rsidDel="00000000" w:rsidR="00000000" w:rsidRPr="00000000">
        <w:rPr>
          <w:rtl w:val="0"/>
        </w:rPr>
      </w:r>
    </w:p>
    <w:p w:rsidR="00000000" w:rsidDel="00000000" w:rsidP="00000000" w:rsidRDefault="00000000" w:rsidRPr="00000000" w14:paraId="00000002">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GREEN RFP SUBMISSION FORM</w:t>
      </w:r>
    </w:p>
    <w:p w:rsidR="00000000" w:rsidDel="00000000" w:rsidP="00000000" w:rsidRDefault="00000000" w:rsidRPr="00000000" w14:paraId="00000003">
      <w:pPr>
        <w:jc w:val="center"/>
        <w:rPr>
          <w:rFonts w:ascii="Gineso Cond Book" w:cs="Gineso Cond Book" w:eastAsia="Gineso Cond Book" w:hAnsi="Gineso Cond Book"/>
          <w:sz w:val="14"/>
          <w:szCs w:val="14"/>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06"/>
        <w:gridCol w:w="236"/>
        <w:gridCol w:w="1828"/>
        <w:gridCol w:w="3480"/>
        <w:tblGridChange w:id="0">
          <w:tblGrid>
            <w:gridCol w:w="3806"/>
            <w:gridCol w:w="236"/>
            <w:gridCol w:w="1828"/>
            <w:gridCol w:w="3480"/>
          </w:tblGrid>
        </w:tblGridChange>
      </w:tblGrid>
      <w:tr>
        <w:trPr>
          <w:cantSplit w:val="1"/>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04">
            <w:pPr>
              <w:spacing w:line="276" w:lineRule="auto"/>
              <w:rPr>
                <w:rFonts w:ascii="Gineso Cond Book" w:cs="Gineso Cond Book" w:eastAsia="Gineso Cond Book" w:hAnsi="Gineso Cond Book"/>
                <w:b w:val="1"/>
                <w:color w:val="ffffff"/>
                <w:sz w:val="18"/>
                <w:szCs w:val="18"/>
                <w:u w:val="single"/>
              </w:rPr>
            </w:pPr>
            <w:r w:rsidDel="00000000" w:rsidR="00000000" w:rsidRPr="00000000">
              <w:rPr>
                <w:rFonts w:ascii="Gineso Cond Book" w:cs="Gineso Cond Book" w:eastAsia="Gineso Cond Book" w:hAnsi="Gineso Cond Book"/>
                <w:b w:val="1"/>
                <w:color w:val="ffffff"/>
                <w:sz w:val="18"/>
                <w:szCs w:val="18"/>
                <w:u w:val="single"/>
                <w:rtl w:val="0"/>
              </w:rPr>
              <w:t xml:space="preserve">Part I- General Information:</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spacing w:line="276" w:lineRule="auto"/>
              <w:jc w:val="right"/>
              <w:rPr>
                <w:rFonts w:ascii="Gineso Cond Book" w:cs="Gineso Cond Book" w:eastAsia="Gineso Cond Book" w:hAnsi="Gineso Cond Book"/>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spacing w:line="276" w:lineRule="auto"/>
              <w:rPr>
                <w:rFonts w:ascii="Gineso Cond Book" w:cs="Gineso Cond Book" w:eastAsia="Gineso Cond Book" w:hAnsi="Gineso Cond Book"/>
                <w:sz w:val="18"/>
                <w:szCs w:val="18"/>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A">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Name of Student Organization</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0D">
            <w:pPr>
              <w:spacing w:line="276" w:lineRule="auto"/>
              <w:rPr>
                <w:rFonts w:ascii="Gineso Cond Book" w:cs="Gineso Cond Book" w:eastAsia="Gineso Cond Book" w:hAnsi="Gineso Cond Book"/>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Virginia Tech Triathlon Club</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Contact/Responsible Person</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1">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Samantha McKinnon</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4">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Office Held/Title</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5">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Member</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Email Address</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smmckinnon@vt.edu</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Telephone Number</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D">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571-288-8484</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1">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1"/>
          <w:trHeight w:val="288" w:hRule="atLeast"/>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24">
            <w:pPr>
              <w:keepNext w:val="1"/>
              <w:keepLines w:val="1"/>
              <w:rPr>
                <w:rFonts w:ascii="Gineso Cond Book" w:cs="Gineso Cond Book" w:eastAsia="Gineso Cond Book" w:hAnsi="Gineso Cond Book"/>
                <w:b w:val="1"/>
                <w:color w:val="366091"/>
                <w:sz w:val="18"/>
                <w:szCs w:val="18"/>
                <w:u w:val="single"/>
              </w:rPr>
            </w:pPr>
            <w:r w:rsidDel="00000000" w:rsidR="00000000" w:rsidRPr="00000000">
              <w:rPr>
                <w:rFonts w:ascii="Gineso Cond Book" w:cs="Gineso Cond Book" w:eastAsia="Gineso Cond Book" w:hAnsi="Gineso Cond Book"/>
                <w:b w:val="1"/>
                <w:color w:val="ffffff"/>
                <w:sz w:val="18"/>
                <w:szCs w:val="18"/>
                <w:u w:val="single"/>
                <w:rtl w:val="0"/>
              </w:rPr>
              <w:t xml:space="preserve">Part II- Project Cost Information</w:t>
            </w:r>
            <w:r w:rsidDel="00000000" w:rsidR="00000000" w:rsidRPr="00000000">
              <w:rPr>
                <w:rtl w:val="0"/>
              </w:rPr>
            </w:r>
          </w:p>
        </w:tc>
      </w:tr>
      <w:tr>
        <w:trPr>
          <w:cantSplit w:val="1"/>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A">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1"/>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C">
            <w:pPr>
              <w:spacing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Estimated Cost of this Proposal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tabs>
                <w:tab w:val="left" w:pos="356"/>
              </w:tabs>
              <w:spacing w:line="276" w:lineRule="auto"/>
              <w:jc w:val="center"/>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$63,000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F">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See III.C. below</w:t>
            </w:r>
          </w:p>
        </w:tc>
      </w:tr>
      <w:tr>
        <w:trPr>
          <w:cantSplit w:val="1"/>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1"/>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4">
            <w:pPr>
              <w:spacing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Estimated Savings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7">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See III.D. below</w:t>
            </w:r>
          </w:p>
        </w:tc>
      </w:tr>
      <w:tr>
        <w:trPr>
          <w:cantSplit w:val="1"/>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12" w:val="single"/>
              <w:right w:color="000000" w:space="0" w:sz="0" w:val="nil"/>
            </w:tcBorders>
          </w:tcPr>
          <w:p w:rsidR="00000000" w:rsidDel="00000000" w:rsidP="00000000" w:rsidRDefault="00000000" w:rsidRPr="00000000" w14:paraId="0000003A">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1"/>
          <w:tblHeader w:val="0"/>
        </w:trPr>
        <w:tc>
          <w:tcPr>
            <w:gridSpan w:val="2"/>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3C">
            <w:pPr>
              <w:keepNext w:val="1"/>
              <w:keepLines w:val="1"/>
              <w:spacing w:before="40"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Net Cost of this Proposal =</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E">
            <w:pPr>
              <w:spacing w:line="276" w:lineRule="auto"/>
              <w:jc w:val="center"/>
              <w:rPr>
                <w:rFonts w:ascii="Gineso Cond Book" w:cs="Gineso Cond Book" w:eastAsia="Gineso Cond Book" w:hAnsi="Gineso Cond Book"/>
                <w:sz w:val="18"/>
                <w:szCs w:val="18"/>
              </w:rPr>
            </w:pPr>
            <w:bookmarkStart w:colFirst="0" w:colLast="0" w:name="_heading=h.gjdgxs" w:id="0"/>
            <w:bookmarkEnd w:id="0"/>
            <w:r w:rsidDel="00000000" w:rsidR="00000000" w:rsidRPr="00000000">
              <w:rPr>
                <w:rFonts w:ascii="Gineso Cond Book" w:cs="Gineso Cond Book" w:eastAsia="Gineso Cond Book" w:hAnsi="Gineso Cond Book"/>
                <w:sz w:val="18"/>
                <w:szCs w:val="18"/>
                <w:rtl w:val="0"/>
              </w:rPr>
              <w:t xml:space="preserve">$63,000</w:t>
            </w:r>
          </w:p>
        </w:tc>
        <w:tc>
          <w:tcPr>
            <w:tcBorders>
              <w:top w:color="000000" w:space="0" w:sz="0" w:val="nil"/>
              <w:left w:color="000000" w:space="0" w:sz="12" w:val="single"/>
              <w:bottom w:color="000000" w:space="0" w:sz="0" w:val="nil"/>
              <w:right w:color="000000" w:space="0" w:sz="0" w:val="nil"/>
            </w:tcBorders>
          </w:tcPr>
          <w:p w:rsidR="00000000" w:rsidDel="00000000" w:rsidP="00000000" w:rsidRDefault="00000000" w:rsidRPr="00000000" w14:paraId="0000003F">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0">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1">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12" w:val="single"/>
              <w:left w:color="000000" w:space="0" w:sz="0" w:val="nil"/>
              <w:bottom w:color="000000" w:space="0" w:sz="4" w:val="single"/>
              <w:right w:color="000000" w:space="0" w:sz="0" w:val="nil"/>
            </w:tcBorders>
          </w:tcPr>
          <w:p w:rsidR="00000000" w:rsidDel="00000000" w:rsidP="00000000" w:rsidRDefault="00000000" w:rsidRPr="00000000" w14:paraId="0000004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1"/>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44">
            <w:pPr>
              <w:spacing w:line="276" w:lineRule="auto"/>
              <w:rPr>
                <w:rFonts w:ascii="Gineso Cond Book" w:cs="Gineso Cond Book" w:eastAsia="Gineso Cond Book" w:hAnsi="Gineso Cond Book"/>
                <w:b w:val="1"/>
                <w:sz w:val="18"/>
                <w:szCs w:val="18"/>
                <w:u w:val="single"/>
              </w:rPr>
            </w:pPr>
            <w:r w:rsidDel="00000000" w:rsidR="00000000" w:rsidRPr="00000000">
              <w:rPr>
                <w:rFonts w:ascii="Gineso Cond Book" w:cs="Gineso Cond Book" w:eastAsia="Gineso Cond Book" w:hAnsi="Gineso Cond Book"/>
                <w:b w:val="1"/>
                <w:sz w:val="18"/>
                <w:szCs w:val="18"/>
                <w:u w:val="single"/>
                <w:rtl w:val="0"/>
              </w:rPr>
              <w:t xml:space="preserve">Part III- Supporting Information</w:t>
            </w:r>
          </w:p>
        </w:tc>
      </w:tr>
    </w:tbl>
    <w:p w:rsidR="00000000" w:rsidDel="00000000" w:rsidP="00000000" w:rsidRDefault="00000000" w:rsidRPr="00000000" w14:paraId="00000048">
      <w:pPr>
        <w:rPr>
          <w:rFonts w:ascii="Gineso Cond Book" w:cs="Gineso Cond Book" w:eastAsia="Gineso Cond Book" w:hAnsi="Gineso Cond Book"/>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Please describe your climate action, sustainability, and/or energy initiative and attach supporting documentation. </w:t>
      </w:r>
    </w:p>
    <w:p w:rsidR="00000000" w:rsidDel="00000000" w:rsidP="00000000" w:rsidRDefault="00000000" w:rsidRPr="00000000" w14:paraId="0000004A">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Our sustainability initiative focuses on promoting the utilization of alternative transportation on campus. With roughly two thirds of the student population now living off-campus, we aim to alleviate the strain on Blacksburg Transit, which already has a steady state of high capacity buses. We also aim to reduce parking demand by providing an alternative to driving to (and parking on) campus. Especially with the current construction projects of Hitt Hall and the Blacksburg Transit Multi Modal Transit Facility (MMTF) causing the relocation of the bike racks near the New Classroom Building, we want to add a secure bicycle parking facility inside the Perry Street Garage. </w:t>
      </w:r>
    </w:p>
    <w:p w:rsidR="00000000" w:rsidDel="00000000" w:rsidP="00000000" w:rsidRDefault="00000000" w:rsidRPr="00000000" w14:paraId="0000004B">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The facility will provide greater security and better protection from the elements, which has been shown to increase the likelihood of someone bicycling to their destination. Access will be restricted to university affiliates who purchase a secure bicycle parking permit. There will be showers, restrooms, water fountains, and the Hokie Bike Hub in the MMTF building. That combined with the fact that this facility would be central to the academic core and the MMTF’s bus loops makes this location ideal for a secure bicycle parking facility. This location already has security cameras nearby, and a minor adjustment to one of them could make this space even more secure. The following images show what this space could look like.</w:t>
      </w:r>
    </w:p>
    <w:p w:rsidR="00000000" w:rsidDel="00000000" w:rsidP="00000000" w:rsidRDefault="00000000" w:rsidRPr="00000000" w14:paraId="0000004C">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4D">
      <w:pPr>
        <w:spacing w:after="120" w:lineRule="auto"/>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Pr>
        <w:drawing>
          <wp:inline distB="0" distT="0" distL="0" distR="0">
            <wp:extent cx="5943600" cy="2367280"/>
            <wp:effectExtent b="0" l="0" r="0" t="0"/>
            <wp:docPr id="2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236728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Pr>
        <w:drawing>
          <wp:inline distB="0" distT="0" distL="0" distR="0">
            <wp:extent cx="5942330" cy="3495675"/>
            <wp:effectExtent b="0" l="0" r="0" t="0"/>
            <wp:docPr id="31" name="image5.png"/>
            <a:graphic>
              <a:graphicData uri="http://schemas.openxmlformats.org/drawingml/2006/picture">
                <pic:pic>
                  <pic:nvPicPr>
                    <pic:cNvPr id="0" name="image5.png"/>
                    <pic:cNvPicPr preferRelativeResize="0"/>
                  </pic:nvPicPr>
                  <pic:blipFill>
                    <a:blip r:embed="rId8"/>
                    <a:srcRect b="6996" l="0" r="0" t="5034"/>
                    <a:stretch>
                      <a:fillRect/>
                    </a:stretch>
                  </pic:blipFill>
                  <pic:spPr>
                    <a:xfrm>
                      <a:off x="0" y="0"/>
                      <a:ext cx="594233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Gineso Cond Book" w:cs="Gineso Cond Book" w:eastAsia="Gineso Cond Book" w:hAnsi="Gineso Cond Book"/>
          <w:sz w:val="20"/>
          <w:szCs w:val="20"/>
        </w:rPr>
      </w:pPr>
      <w:r w:rsidDel="00000000" w:rsidR="00000000" w:rsidRPr="00000000">
        <w:rPr>
          <w:rFonts w:ascii="Gineso Cond Book" w:cs="Gineso Cond Book" w:eastAsia="Gineso Cond Book" w:hAnsi="Gineso Cond Book"/>
          <w:sz w:val="20"/>
          <w:szCs w:val="20"/>
          <w:rtl w:val="0"/>
        </w:rPr>
        <w:t xml:space="preserve">Photos courtesy of Dero</w:t>
      </w:r>
    </w:p>
    <w:p w:rsidR="00000000" w:rsidDel="00000000" w:rsidP="00000000" w:rsidRDefault="00000000" w:rsidRPr="00000000" w14:paraId="00000050">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1">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We propose converting a space of five parking spots inside the Perry Street Garage next to the Hokie Bike Hub (see picture below) into what we’re calling the MMTF Bicycle Commuter Center. We want to add seven bike racks, with a total capacity of 72 bikes. A bike Fix-It Station and lockers will give bicyclists a place to perform minor maintenance and repairs, and store their gear while they’re not riding. A couple electrical outlets will give people with electric assist bikes an opportunity to charge their batteries. These bike-friendly amenities will also help drive demand for the space.</w:t>
      </w:r>
    </w:p>
    <w:p w:rsidR="00000000" w:rsidDel="00000000" w:rsidP="00000000" w:rsidRDefault="00000000" w:rsidRPr="00000000" w14:paraId="00000052">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3">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This location is advantageous because it is central to the academic core and the MMTF. Additionally, this is a covered site, which supports the Bicycle Parking Master Plan’s requirements for covered bicycle parking. It also helps meet the bike rack capacity requirements at nearby buildings.</w:t>
      </w:r>
    </w:p>
    <w:p w:rsidR="00000000" w:rsidDel="00000000" w:rsidP="00000000" w:rsidRDefault="00000000" w:rsidRPr="00000000" w14:paraId="00000054">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5">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b w:val="1"/>
        </w:rPr>
        <w:drawing>
          <wp:inline distB="0" distT="0" distL="0" distR="0">
            <wp:extent cx="5892961" cy="2873368"/>
            <wp:effectExtent b="0" l="0" r="0" t="0"/>
            <wp:docPr descr="The proposed area for the MMFT Bicycle Commuter Center." id="30" name="image3.jpg"/>
            <a:graphic>
              <a:graphicData uri="http://schemas.openxmlformats.org/drawingml/2006/picture">
                <pic:pic>
                  <pic:nvPicPr>
                    <pic:cNvPr descr="The proposed area for the MMFT Bicycle Commuter Center." id="0" name="image3.jpg"/>
                    <pic:cNvPicPr preferRelativeResize="0"/>
                  </pic:nvPicPr>
                  <pic:blipFill>
                    <a:blip r:embed="rId9"/>
                    <a:srcRect b="9201" l="5287" r="4958" t="0"/>
                    <a:stretch>
                      <a:fillRect/>
                    </a:stretch>
                  </pic:blipFill>
                  <pic:spPr>
                    <a:xfrm>
                      <a:off x="0" y="0"/>
                      <a:ext cx="5892961" cy="28733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2921000</wp:posOffset>
                </wp:positionH>
                <wp:positionV relativeFrom="paragraph">
                  <wp:posOffset>1511300</wp:posOffset>
                </wp:positionV>
                <wp:extent cx="1873250" cy="501650"/>
                <wp:effectExtent b="0" l="0" r="0" t="0"/>
                <wp:wrapNone/>
                <wp:docPr id="27" name=""/>
                <a:graphic>
                  <a:graphicData uri="http://schemas.microsoft.com/office/word/2010/wordprocessingShape">
                    <wps:wsp>
                      <wps:cNvSpPr/>
                      <wps:cNvPr id="11" name="Shape 11"/>
                      <wps:spPr>
                        <a:xfrm>
                          <a:off x="4422075" y="3541875"/>
                          <a:ext cx="1847850" cy="476250"/>
                        </a:xfrm>
                        <a:custGeom>
                          <a:rect b="b" l="l" r="r" t="t"/>
                          <a:pathLst>
                            <a:path extrusionOk="0" h="476250" w="1847850">
                              <a:moveTo>
                                <a:pt x="0" y="28575"/>
                              </a:moveTo>
                              <a:lnTo>
                                <a:pt x="180975" y="476250"/>
                              </a:lnTo>
                              <a:lnTo>
                                <a:pt x="1847850" y="180975"/>
                              </a:lnTo>
                              <a:lnTo>
                                <a:pt x="857250" y="0"/>
                              </a:lnTo>
                              <a:lnTo>
                                <a:pt x="0" y="28575"/>
                              </a:lnTo>
                              <a:close/>
                            </a:path>
                          </a:pathLst>
                        </a:custGeom>
                        <a:noFill/>
                        <a:ln cap="flat" cmpd="sng" w="25400">
                          <a:solidFill>
                            <a:srgbClr val="FF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2921000</wp:posOffset>
                </wp:positionH>
                <wp:positionV relativeFrom="paragraph">
                  <wp:posOffset>1511300</wp:posOffset>
                </wp:positionV>
                <wp:extent cx="1873250" cy="501650"/>
                <wp:effectExtent b="0" l="0" r="0" t="0"/>
                <wp:wrapNone/>
                <wp:docPr id="2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873250" cy="501650"/>
                        </a:xfrm>
                        <a:prstGeom prst="rect"/>
                        <a:ln/>
                      </pic:spPr>
                    </pic:pic>
                  </a:graphicData>
                </a:graphic>
              </wp:anchor>
            </w:drawing>
          </mc:Fallback>
        </mc:AlternateContent>
      </w:r>
    </w:p>
    <w:p w:rsidR="00000000" w:rsidDel="00000000" w:rsidP="00000000" w:rsidRDefault="00000000" w:rsidRPr="00000000" w14:paraId="00000056">
      <w:pPr>
        <w:rPr>
          <w:rFonts w:ascii="Gineso Cond Book" w:cs="Gineso Cond Book" w:eastAsia="Gineso Cond Book" w:hAnsi="Gineso Cond Book"/>
          <w:sz w:val="20"/>
          <w:szCs w:val="20"/>
        </w:rPr>
      </w:pPr>
      <w:r w:rsidDel="00000000" w:rsidR="00000000" w:rsidRPr="00000000">
        <w:rPr>
          <w:rFonts w:ascii="Gineso Cond Book" w:cs="Gineso Cond Book" w:eastAsia="Gineso Cond Book" w:hAnsi="Gineso Cond Book"/>
          <w:sz w:val="20"/>
          <w:szCs w:val="20"/>
          <w:rtl w:val="0"/>
        </w:rPr>
        <w:t xml:space="preserve">The location of the 5 parking spaces in Perry Street Parking Garage that will become the MMTF Bicycle Commuter Center. These spaces are located on the first floor, adjacent to the Alternative Transportation Department.</w:t>
      </w:r>
    </w:p>
    <w:p w:rsidR="00000000" w:rsidDel="00000000" w:rsidP="00000000" w:rsidRDefault="00000000" w:rsidRPr="00000000" w14:paraId="00000057">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How does this initiative help to achieve the goals of the Virginia Tech 2020 Climate Action Commitment Resolution and Sustainability Plan? </w:t>
      </w:r>
    </w:p>
    <w:p w:rsidR="00000000" w:rsidDel="00000000" w:rsidP="00000000" w:rsidRDefault="00000000" w:rsidRPr="00000000" w14:paraId="00000059">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This initiative closely aligns with the Virginia Tech 2020 Climate Action Commitment Resolution and Sustainability Plan goals by reducing greenhouse gas emissions. The MMTF Bicycle Commuter Center will encourage people to bike to campus by providing greater security and better protection from the elements. It will also alleviate congestion and parking problems on campus. </w:t>
      </w:r>
    </w:p>
    <w:p w:rsidR="00000000" w:rsidDel="00000000" w:rsidP="00000000" w:rsidRDefault="00000000" w:rsidRPr="00000000" w14:paraId="0000005A">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Adding the MMTF Bicycle Commuter Center will show that Virginia Tech recognizes the importance of zero-emission transportation as an essential aspect of environmental sustainability. Biking is also economically sustainable, as commuters will not have to pay for fuel. Finally, it will help improve Virginia Tech’s status as a Bicycle Friendly University, a national program that “recognizes institutions of higher education for promoting and providing a more bikeable campus for students, staff, faculty, and visitors,” from silver to gold. Adding this space helps the university meet the requirement of changing stations, long-term storage, and covered racks.</w:t>
      </w:r>
    </w:p>
    <w:p w:rsidR="00000000" w:rsidDel="00000000" w:rsidP="00000000" w:rsidRDefault="00000000" w:rsidRPr="00000000" w14:paraId="0000005B">
      <w:pPr>
        <w:jc w:val="right"/>
        <w:rPr>
          <w:rFonts w:ascii="Gineso Cond Book" w:cs="Gineso Cond Book" w:eastAsia="Gineso Cond Book" w:hAnsi="Gineso Cond Book"/>
          <w:i w:val="1"/>
        </w:rPr>
      </w:pPr>
      <w:r w:rsidDel="00000000" w:rsidR="00000000" w:rsidRPr="00000000">
        <w:rPr>
          <w:rtl w:val="0"/>
        </w:rPr>
      </w:r>
    </w:p>
    <w:p w:rsidR="00000000" w:rsidDel="00000000" w:rsidP="00000000" w:rsidRDefault="00000000" w:rsidRPr="00000000" w14:paraId="0000005C">
      <w:pPr>
        <w:rPr>
          <w:rFonts w:ascii="Gineso Cond Book" w:cs="Gineso Cond Book" w:eastAsia="Gineso Cond Book" w:hAnsi="Gineso Cond Book"/>
          <w:i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What is the cost of your proposal? Please describe in adequate detail the basis for your cost estimate. </w:t>
      </w:r>
    </w:p>
    <w:p w:rsidR="00000000" w:rsidDel="00000000" w:rsidP="00000000" w:rsidRDefault="00000000" w:rsidRPr="00000000" w14:paraId="0000005E">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We recommend adding three eight-loop and three six-loop bike racks to this space. The Dero Fix-It Station with the Air Kit 4 bike pump is the standard bike repair stand model used on campus. We propose four locker units with a total of 24 lockers, and a 6’ long bench for people to sit on to while putting on and removing gear. Fencing, two security cameras, and Hokie Passport access will make the space secure by controlling access. The $3,000 per parking space represents the cost capital projects are required to pay when they permanently remove parking. </w:t>
      </w:r>
    </w:p>
    <w:p w:rsidR="00000000" w:rsidDel="00000000" w:rsidP="00000000" w:rsidRDefault="00000000" w:rsidRPr="00000000" w14:paraId="0000005F">
      <w:pPr>
        <w:ind w:firstLine="36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Details for all costs associated with this project are included in the following table. All told, this proposal is estimated to cost $63,000.</w:t>
      </w:r>
    </w:p>
    <w:p w:rsidR="00000000" w:rsidDel="00000000" w:rsidP="00000000" w:rsidRDefault="00000000" w:rsidRPr="00000000" w14:paraId="00000060">
      <w:pPr>
        <w:rPr>
          <w:rFonts w:ascii="Gineso Cond Book" w:cs="Gineso Cond Book" w:eastAsia="Gineso Cond Book" w:hAnsi="Gineso Cond Book"/>
          <w:sz w:val="22"/>
          <w:szCs w:val="22"/>
        </w:rPr>
      </w:pP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vAlign w:val="center"/>
          </w:tcPr>
          <w:p w:rsidR="00000000" w:rsidDel="00000000" w:rsidP="00000000" w:rsidRDefault="00000000" w:rsidRPr="00000000" w14:paraId="00000061">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ITEM DESCRIPTION</w:t>
            </w:r>
          </w:p>
        </w:tc>
        <w:tc>
          <w:tcPr>
            <w:vAlign w:val="center"/>
          </w:tcPr>
          <w:p w:rsidR="00000000" w:rsidDel="00000000" w:rsidP="00000000" w:rsidRDefault="00000000" w:rsidRPr="00000000" w14:paraId="00000062">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UNIT COST</w:t>
            </w:r>
          </w:p>
        </w:tc>
        <w:tc>
          <w:tcPr>
            <w:vAlign w:val="center"/>
          </w:tcPr>
          <w:p w:rsidR="00000000" w:rsidDel="00000000" w:rsidP="00000000" w:rsidRDefault="00000000" w:rsidRPr="00000000" w14:paraId="00000063">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INSTALL COST</w:t>
            </w:r>
          </w:p>
          <w:p w:rsidR="00000000" w:rsidDel="00000000" w:rsidP="00000000" w:rsidRDefault="00000000" w:rsidRPr="00000000" w14:paraId="00000064">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(PER UNIT)</w:t>
            </w:r>
          </w:p>
        </w:tc>
        <w:tc>
          <w:tcPr>
            <w:vAlign w:val="center"/>
          </w:tcPr>
          <w:p w:rsidR="00000000" w:rsidDel="00000000" w:rsidP="00000000" w:rsidRDefault="00000000" w:rsidRPr="00000000" w14:paraId="00000065">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QUANTITY</w:t>
            </w:r>
          </w:p>
        </w:tc>
        <w:tc>
          <w:tcPr>
            <w:vAlign w:val="center"/>
          </w:tcPr>
          <w:p w:rsidR="00000000" w:rsidDel="00000000" w:rsidP="00000000" w:rsidRDefault="00000000" w:rsidRPr="00000000" w14:paraId="00000066">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TOTAL COST</w:t>
            </w:r>
          </w:p>
        </w:tc>
      </w:tr>
      <w:tr>
        <w:trPr>
          <w:cantSplit w:val="0"/>
          <w:tblHeader w:val="0"/>
        </w:trPr>
        <w:tc>
          <w:tcPr/>
          <w:p w:rsidR="00000000" w:rsidDel="00000000" w:rsidP="00000000" w:rsidRDefault="00000000" w:rsidRPr="00000000" w14:paraId="00000067">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6-loop bike rack</w:t>
            </w:r>
          </w:p>
        </w:tc>
        <w:tc>
          <w:tcPr/>
          <w:p w:rsidR="00000000" w:rsidDel="00000000" w:rsidP="00000000" w:rsidRDefault="00000000" w:rsidRPr="00000000" w14:paraId="00000068">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$1,900</w:t>
            </w:r>
          </w:p>
        </w:tc>
        <w:tc>
          <w:tcPr/>
          <w:p w:rsidR="00000000" w:rsidDel="00000000" w:rsidP="00000000" w:rsidRDefault="00000000" w:rsidRPr="00000000" w14:paraId="00000069">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$150</w:t>
            </w:r>
          </w:p>
        </w:tc>
        <w:tc>
          <w:tcPr/>
          <w:p w:rsidR="00000000" w:rsidDel="00000000" w:rsidP="00000000" w:rsidRDefault="00000000" w:rsidRPr="00000000" w14:paraId="0000006A">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w:t>
            </w:r>
          </w:p>
        </w:tc>
        <w:tc>
          <w:tcPr/>
          <w:p w:rsidR="00000000" w:rsidDel="00000000" w:rsidP="00000000" w:rsidRDefault="00000000" w:rsidRPr="00000000" w14:paraId="0000006B">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$6,150</w:t>
            </w:r>
          </w:p>
        </w:tc>
      </w:tr>
      <w:tr>
        <w:trPr>
          <w:cantSplit w:val="0"/>
          <w:tblHeader w:val="0"/>
        </w:trPr>
        <w:tc>
          <w:tcPr/>
          <w:p w:rsidR="00000000" w:rsidDel="00000000" w:rsidP="00000000" w:rsidRDefault="00000000" w:rsidRPr="00000000" w14:paraId="0000006C">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8-loop bike rack</w:t>
            </w:r>
          </w:p>
        </w:tc>
        <w:tc>
          <w:tcPr/>
          <w:p w:rsidR="00000000" w:rsidDel="00000000" w:rsidP="00000000" w:rsidRDefault="00000000" w:rsidRPr="00000000" w14:paraId="0000006D">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$2,500</w:t>
            </w:r>
          </w:p>
        </w:tc>
        <w:tc>
          <w:tcPr/>
          <w:p w:rsidR="00000000" w:rsidDel="00000000" w:rsidP="00000000" w:rsidRDefault="00000000" w:rsidRPr="00000000" w14:paraId="0000006E">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$150</w:t>
            </w:r>
          </w:p>
        </w:tc>
        <w:tc>
          <w:tcPr/>
          <w:p w:rsidR="00000000" w:rsidDel="00000000" w:rsidP="00000000" w:rsidRDefault="00000000" w:rsidRPr="00000000" w14:paraId="0000006F">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w:t>
            </w:r>
          </w:p>
        </w:tc>
        <w:tc>
          <w:tcPr/>
          <w:p w:rsidR="00000000" w:rsidDel="00000000" w:rsidP="00000000" w:rsidRDefault="00000000" w:rsidRPr="00000000" w14:paraId="00000070">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$7,950</w:t>
            </w:r>
          </w:p>
        </w:tc>
      </w:tr>
      <w:tr>
        <w:trPr>
          <w:cantSplit w:val="0"/>
          <w:tblHeader w:val="0"/>
        </w:trPr>
        <w:tc>
          <w:tcPr/>
          <w:p w:rsidR="00000000" w:rsidDel="00000000" w:rsidP="00000000" w:rsidRDefault="00000000" w:rsidRPr="00000000" w14:paraId="00000071">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Dero Fix-It Station</w:t>
            </w:r>
          </w:p>
        </w:tc>
        <w:tc>
          <w:tcPr/>
          <w:p w:rsidR="00000000" w:rsidDel="00000000" w:rsidP="00000000" w:rsidRDefault="00000000" w:rsidRPr="00000000" w14:paraId="00000072">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$2,250 </w:t>
            </w:r>
          </w:p>
        </w:tc>
        <w:tc>
          <w:tcPr/>
          <w:p w:rsidR="00000000" w:rsidDel="00000000" w:rsidP="00000000" w:rsidRDefault="00000000" w:rsidRPr="00000000" w14:paraId="00000073">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$250</w:t>
            </w:r>
          </w:p>
        </w:tc>
        <w:tc>
          <w:tcPr/>
          <w:p w:rsidR="00000000" w:rsidDel="00000000" w:rsidP="00000000" w:rsidRDefault="00000000" w:rsidRPr="00000000" w14:paraId="00000074">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w:t>
            </w:r>
          </w:p>
        </w:tc>
        <w:tc>
          <w:tcPr/>
          <w:p w:rsidR="00000000" w:rsidDel="00000000" w:rsidP="00000000" w:rsidRDefault="00000000" w:rsidRPr="00000000" w14:paraId="00000075">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$2,500</w:t>
            </w:r>
          </w:p>
        </w:tc>
      </w:tr>
      <w:tr>
        <w:trPr>
          <w:cantSplit w:val="0"/>
          <w:tblHeader w:val="0"/>
        </w:trPr>
        <w:tc>
          <w:tcPr/>
          <w:p w:rsidR="00000000" w:rsidDel="00000000" w:rsidP="00000000" w:rsidRDefault="00000000" w:rsidRPr="00000000" w14:paraId="00000076">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Lockers</w:t>
            </w:r>
          </w:p>
        </w:tc>
        <w:tc>
          <w:tcPr/>
          <w:p w:rsidR="00000000" w:rsidDel="00000000" w:rsidP="00000000" w:rsidRDefault="00000000" w:rsidRPr="00000000" w14:paraId="00000077">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$650</w:t>
            </w:r>
          </w:p>
        </w:tc>
        <w:tc>
          <w:tcPr/>
          <w:p w:rsidR="00000000" w:rsidDel="00000000" w:rsidP="00000000" w:rsidRDefault="00000000" w:rsidRPr="00000000" w14:paraId="00000078">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$150</w:t>
            </w:r>
          </w:p>
        </w:tc>
        <w:tc>
          <w:tcPr/>
          <w:p w:rsidR="00000000" w:rsidDel="00000000" w:rsidP="00000000" w:rsidRDefault="00000000" w:rsidRPr="00000000" w14:paraId="00000079">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4</w:t>
            </w:r>
          </w:p>
        </w:tc>
        <w:tc>
          <w:tcPr/>
          <w:p w:rsidR="00000000" w:rsidDel="00000000" w:rsidP="00000000" w:rsidRDefault="00000000" w:rsidRPr="00000000" w14:paraId="0000007A">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$3,200</w:t>
            </w:r>
          </w:p>
        </w:tc>
      </w:tr>
      <w:tr>
        <w:trPr>
          <w:cantSplit w:val="0"/>
          <w:tblHeader w:val="0"/>
        </w:trPr>
        <w:tc>
          <w:tcPr/>
          <w:p w:rsidR="00000000" w:rsidDel="00000000" w:rsidP="00000000" w:rsidRDefault="00000000" w:rsidRPr="00000000" w14:paraId="0000007B">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Bench</w:t>
            </w:r>
          </w:p>
        </w:tc>
        <w:tc>
          <w:tcPr/>
          <w:p w:rsidR="00000000" w:rsidDel="00000000" w:rsidP="00000000" w:rsidRDefault="00000000" w:rsidRPr="00000000" w14:paraId="0000007C">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$1000</w:t>
            </w:r>
          </w:p>
        </w:tc>
        <w:tc>
          <w:tcPr/>
          <w:p w:rsidR="00000000" w:rsidDel="00000000" w:rsidP="00000000" w:rsidRDefault="00000000" w:rsidRPr="00000000" w14:paraId="0000007D">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$150</w:t>
            </w:r>
          </w:p>
        </w:tc>
        <w:tc>
          <w:tcPr/>
          <w:p w:rsidR="00000000" w:rsidDel="00000000" w:rsidP="00000000" w:rsidRDefault="00000000" w:rsidRPr="00000000" w14:paraId="0000007E">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w:t>
            </w:r>
          </w:p>
        </w:tc>
        <w:tc>
          <w:tcPr/>
          <w:p w:rsidR="00000000" w:rsidDel="00000000" w:rsidP="00000000" w:rsidRDefault="00000000" w:rsidRPr="00000000" w14:paraId="0000007F">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$1,150</w:t>
            </w:r>
          </w:p>
        </w:tc>
      </w:tr>
      <w:tr>
        <w:trPr>
          <w:cantSplit w:val="0"/>
          <w:tblHeader w:val="0"/>
        </w:trPr>
        <w:tc>
          <w:tcPr/>
          <w:p w:rsidR="00000000" w:rsidDel="00000000" w:rsidP="00000000" w:rsidRDefault="00000000" w:rsidRPr="00000000" w14:paraId="00000080">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Electrical outlets and wiring</w:t>
            </w:r>
          </w:p>
        </w:tc>
        <w:tc>
          <w:tcPr>
            <w:vAlign w:val="center"/>
          </w:tcPr>
          <w:p w:rsidR="00000000" w:rsidDel="00000000" w:rsidP="00000000" w:rsidRDefault="00000000" w:rsidRPr="00000000" w14:paraId="00000081">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$3,728</w:t>
            </w:r>
          </w:p>
        </w:tc>
        <w:tc>
          <w:tcPr>
            <w:vAlign w:val="center"/>
          </w:tcPr>
          <w:p w:rsidR="00000000" w:rsidDel="00000000" w:rsidP="00000000" w:rsidRDefault="00000000" w:rsidRPr="00000000" w14:paraId="00000082">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vAlign w:val="center"/>
          </w:tcPr>
          <w:p w:rsidR="00000000" w:rsidDel="00000000" w:rsidP="00000000" w:rsidRDefault="00000000" w:rsidRPr="00000000" w14:paraId="00000083">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vAlign w:val="center"/>
          </w:tcPr>
          <w:p w:rsidR="00000000" w:rsidDel="00000000" w:rsidP="00000000" w:rsidRDefault="00000000" w:rsidRPr="00000000" w14:paraId="00000084">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$3,728</w:t>
            </w:r>
          </w:p>
        </w:tc>
      </w:tr>
      <w:tr>
        <w:trPr>
          <w:cantSplit w:val="0"/>
          <w:tblHeader w:val="0"/>
        </w:trPr>
        <w:tc>
          <w:tcPr/>
          <w:p w:rsidR="00000000" w:rsidDel="00000000" w:rsidP="00000000" w:rsidRDefault="00000000" w:rsidRPr="00000000" w14:paraId="00000085">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Fencing</w:t>
            </w:r>
          </w:p>
        </w:tc>
        <w:tc>
          <w:tcPr/>
          <w:p w:rsidR="00000000" w:rsidDel="00000000" w:rsidP="00000000" w:rsidRDefault="00000000" w:rsidRPr="00000000" w14:paraId="00000086">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$7,500</w:t>
            </w:r>
          </w:p>
        </w:tc>
        <w:tc>
          <w:tcPr/>
          <w:p w:rsidR="00000000" w:rsidDel="00000000" w:rsidP="00000000" w:rsidRDefault="00000000" w:rsidRPr="00000000" w14:paraId="00000087">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p w:rsidR="00000000" w:rsidDel="00000000" w:rsidP="00000000" w:rsidRDefault="00000000" w:rsidRPr="00000000" w14:paraId="00000088">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p w:rsidR="00000000" w:rsidDel="00000000" w:rsidP="00000000" w:rsidRDefault="00000000" w:rsidRPr="00000000" w14:paraId="00000089">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$7,500</w:t>
            </w:r>
          </w:p>
        </w:tc>
      </w:tr>
      <w:tr>
        <w:trPr>
          <w:cantSplit w:val="0"/>
          <w:tblHeader w:val="0"/>
        </w:trPr>
        <w:tc>
          <w:tcPr/>
          <w:p w:rsidR="00000000" w:rsidDel="00000000" w:rsidP="00000000" w:rsidRDefault="00000000" w:rsidRPr="00000000" w14:paraId="0000008A">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Hokie Passport access</w:t>
            </w:r>
          </w:p>
        </w:tc>
        <w:tc>
          <w:tcPr>
            <w:vAlign w:val="center"/>
          </w:tcPr>
          <w:p w:rsidR="00000000" w:rsidDel="00000000" w:rsidP="00000000" w:rsidRDefault="00000000" w:rsidRPr="00000000" w14:paraId="0000008B">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$3,200</w:t>
            </w:r>
          </w:p>
        </w:tc>
        <w:tc>
          <w:tcPr>
            <w:vAlign w:val="center"/>
          </w:tcPr>
          <w:p w:rsidR="00000000" w:rsidDel="00000000" w:rsidP="00000000" w:rsidRDefault="00000000" w:rsidRPr="00000000" w14:paraId="0000008C">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vAlign w:val="center"/>
          </w:tcPr>
          <w:p w:rsidR="00000000" w:rsidDel="00000000" w:rsidP="00000000" w:rsidRDefault="00000000" w:rsidRPr="00000000" w14:paraId="0000008D">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vAlign w:val="center"/>
          </w:tcPr>
          <w:p w:rsidR="00000000" w:rsidDel="00000000" w:rsidP="00000000" w:rsidRDefault="00000000" w:rsidRPr="00000000" w14:paraId="0000008E">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$3,200</w:t>
            </w:r>
          </w:p>
        </w:tc>
      </w:tr>
      <w:tr>
        <w:trPr>
          <w:cantSplit w:val="0"/>
          <w:tblHeader w:val="0"/>
        </w:trPr>
        <w:tc>
          <w:tcPr/>
          <w:p w:rsidR="00000000" w:rsidDel="00000000" w:rsidP="00000000" w:rsidRDefault="00000000" w:rsidRPr="00000000" w14:paraId="0000008F">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Security cameras</w:t>
            </w:r>
          </w:p>
        </w:tc>
        <w:tc>
          <w:tcPr>
            <w:vAlign w:val="center"/>
          </w:tcPr>
          <w:p w:rsidR="00000000" w:rsidDel="00000000" w:rsidP="00000000" w:rsidRDefault="00000000" w:rsidRPr="00000000" w14:paraId="00000090">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$2,600</w:t>
            </w:r>
          </w:p>
        </w:tc>
        <w:tc>
          <w:tcPr>
            <w:vAlign w:val="center"/>
          </w:tcPr>
          <w:p w:rsidR="00000000" w:rsidDel="00000000" w:rsidP="00000000" w:rsidRDefault="00000000" w:rsidRPr="00000000" w14:paraId="00000091">
            <w:pPr>
              <w:jc w:val="center"/>
              <w:rPr>
                <w:rFonts w:ascii="Gineso Cond Book" w:cs="Gineso Cond Book" w:eastAsia="Gineso Cond Book" w:hAnsi="Gineso Cond Book"/>
                <w:sz w:val="22"/>
                <w:szCs w:val="22"/>
              </w:rPr>
            </w:pPr>
            <w:r w:rsidDel="00000000" w:rsidR="00000000" w:rsidRPr="00000000">
              <w:rPr>
                <w:rtl w:val="0"/>
              </w:rPr>
            </w:r>
          </w:p>
        </w:tc>
        <w:tc>
          <w:tcPr>
            <w:vAlign w:val="center"/>
          </w:tcPr>
          <w:p w:rsidR="00000000" w:rsidDel="00000000" w:rsidP="00000000" w:rsidRDefault="00000000" w:rsidRPr="00000000" w14:paraId="00000092">
            <w:pPr>
              <w:jc w:val="center"/>
              <w:rPr>
                <w:rFonts w:ascii="Gineso Cond Book" w:cs="Gineso Cond Book" w:eastAsia="Gineso Cond Book" w:hAnsi="Gineso Cond Book"/>
                <w:sz w:val="22"/>
                <w:szCs w:val="22"/>
              </w:rPr>
            </w:pPr>
            <w:r w:rsidDel="00000000" w:rsidR="00000000" w:rsidRPr="00000000">
              <w:rPr>
                <w:rtl w:val="0"/>
              </w:rPr>
            </w:r>
          </w:p>
        </w:tc>
        <w:tc>
          <w:tcPr>
            <w:vAlign w:val="center"/>
          </w:tcPr>
          <w:p w:rsidR="00000000" w:rsidDel="00000000" w:rsidP="00000000" w:rsidRDefault="00000000" w:rsidRPr="00000000" w14:paraId="00000093">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$2,600</w:t>
            </w:r>
          </w:p>
        </w:tc>
      </w:tr>
      <w:tr>
        <w:trPr>
          <w:cantSplit w:val="0"/>
          <w:tblHeader w:val="0"/>
        </w:trPr>
        <w:tc>
          <w:tcPr/>
          <w:p w:rsidR="00000000" w:rsidDel="00000000" w:rsidP="00000000" w:rsidRDefault="00000000" w:rsidRPr="00000000" w14:paraId="00000094">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Compensation to Parking Services for lost parking spaces</w:t>
            </w:r>
          </w:p>
        </w:tc>
        <w:tc>
          <w:tcPr>
            <w:vAlign w:val="center"/>
          </w:tcPr>
          <w:p w:rsidR="00000000" w:rsidDel="00000000" w:rsidP="00000000" w:rsidRDefault="00000000" w:rsidRPr="00000000" w14:paraId="00000095">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$3,000</w:t>
            </w:r>
          </w:p>
        </w:tc>
        <w:tc>
          <w:tcPr>
            <w:vAlign w:val="center"/>
          </w:tcPr>
          <w:p w:rsidR="00000000" w:rsidDel="00000000" w:rsidP="00000000" w:rsidRDefault="00000000" w:rsidRPr="00000000" w14:paraId="00000096">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w:t>
            </w:r>
          </w:p>
        </w:tc>
        <w:tc>
          <w:tcPr>
            <w:vAlign w:val="center"/>
          </w:tcPr>
          <w:p w:rsidR="00000000" w:rsidDel="00000000" w:rsidP="00000000" w:rsidRDefault="00000000" w:rsidRPr="00000000" w14:paraId="00000097">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5</w:t>
            </w:r>
          </w:p>
        </w:tc>
        <w:tc>
          <w:tcPr>
            <w:vAlign w:val="center"/>
          </w:tcPr>
          <w:p w:rsidR="00000000" w:rsidDel="00000000" w:rsidP="00000000" w:rsidRDefault="00000000" w:rsidRPr="00000000" w14:paraId="00000098">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$15,000</w:t>
            </w:r>
          </w:p>
        </w:tc>
      </w:tr>
      <w:tr>
        <w:trPr>
          <w:cantSplit w:val="0"/>
          <w:tblHeader w:val="0"/>
        </w:trPr>
        <w:tc>
          <w:tcPr/>
          <w:p w:rsidR="00000000" w:rsidDel="00000000" w:rsidP="00000000" w:rsidRDefault="00000000" w:rsidRPr="00000000" w14:paraId="00000099">
            <w:pPr>
              <w:rPr>
                <w:rFonts w:ascii="Gineso Cond Book" w:cs="Gineso Cond Book" w:eastAsia="Gineso Cond Book" w:hAnsi="Gineso Cond Book"/>
                <w:b w:val="1"/>
                <w:sz w:val="22"/>
                <w:szCs w:val="22"/>
              </w:rPr>
            </w:pPr>
            <w:r w:rsidDel="00000000" w:rsidR="00000000" w:rsidRPr="00000000">
              <w:rPr>
                <w:rFonts w:ascii="Gineso Cond Book" w:cs="Gineso Cond Book" w:eastAsia="Gineso Cond Book" w:hAnsi="Gineso Cond Book"/>
                <w:b w:val="1"/>
                <w:sz w:val="22"/>
                <w:szCs w:val="22"/>
                <w:rtl w:val="0"/>
              </w:rPr>
              <w:t xml:space="preserve">Subtotal</w:t>
            </w:r>
          </w:p>
        </w:tc>
        <w:tc>
          <w:tcPr>
            <w:vAlign w:val="center"/>
          </w:tcPr>
          <w:p w:rsidR="00000000" w:rsidDel="00000000" w:rsidP="00000000" w:rsidRDefault="00000000" w:rsidRPr="00000000" w14:paraId="0000009A">
            <w:pPr>
              <w:jc w:val="center"/>
              <w:rPr>
                <w:rFonts w:ascii="Gineso Cond Book" w:cs="Gineso Cond Book" w:eastAsia="Gineso Cond Book" w:hAnsi="Gineso Cond Book"/>
                <w:b w:val="1"/>
                <w:sz w:val="22"/>
                <w:szCs w:val="22"/>
              </w:rPr>
            </w:pPr>
            <w:r w:rsidDel="00000000" w:rsidR="00000000" w:rsidRPr="00000000">
              <w:rPr>
                <w:rtl w:val="0"/>
              </w:rPr>
            </w:r>
          </w:p>
        </w:tc>
        <w:tc>
          <w:tcPr>
            <w:vAlign w:val="center"/>
          </w:tcPr>
          <w:p w:rsidR="00000000" w:rsidDel="00000000" w:rsidP="00000000" w:rsidRDefault="00000000" w:rsidRPr="00000000" w14:paraId="0000009B">
            <w:pPr>
              <w:jc w:val="center"/>
              <w:rPr>
                <w:rFonts w:ascii="Gineso Cond Book" w:cs="Gineso Cond Book" w:eastAsia="Gineso Cond Book" w:hAnsi="Gineso Cond Book"/>
                <w:b w:val="1"/>
                <w:sz w:val="22"/>
                <w:szCs w:val="22"/>
              </w:rPr>
            </w:pPr>
            <w:r w:rsidDel="00000000" w:rsidR="00000000" w:rsidRPr="00000000">
              <w:rPr>
                <w:rtl w:val="0"/>
              </w:rPr>
            </w:r>
          </w:p>
        </w:tc>
        <w:tc>
          <w:tcPr>
            <w:vAlign w:val="center"/>
          </w:tcPr>
          <w:p w:rsidR="00000000" w:rsidDel="00000000" w:rsidP="00000000" w:rsidRDefault="00000000" w:rsidRPr="00000000" w14:paraId="0000009C">
            <w:pPr>
              <w:jc w:val="center"/>
              <w:rPr>
                <w:rFonts w:ascii="Gineso Cond Book" w:cs="Gineso Cond Book" w:eastAsia="Gineso Cond Book" w:hAnsi="Gineso Cond Book"/>
                <w:b w:val="1"/>
                <w:sz w:val="22"/>
                <w:szCs w:val="22"/>
              </w:rPr>
            </w:pPr>
            <w:r w:rsidDel="00000000" w:rsidR="00000000" w:rsidRPr="00000000">
              <w:rPr>
                <w:rtl w:val="0"/>
              </w:rPr>
            </w:r>
          </w:p>
        </w:tc>
        <w:tc>
          <w:tcPr>
            <w:vAlign w:val="center"/>
          </w:tcPr>
          <w:p w:rsidR="00000000" w:rsidDel="00000000" w:rsidP="00000000" w:rsidRDefault="00000000" w:rsidRPr="00000000" w14:paraId="0000009D">
            <w:pPr>
              <w:jc w:val="center"/>
              <w:rPr>
                <w:rFonts w:ascii="Gineso Cond Book" w:cs="Gineso Cond Book" w:eastAsia="Gineso Cond Book" w:hAnsi="Gineso Cond Book"/>
                <w:b w:val="1"/>
                <w:sz w:val="22"/>
                <w:szCs w:val="22"/>
              </w:rPr>
            </w:pPr>
            <w:r w:rsidDel="00000000" w:rsidR="00000000" w:rsidRPr="00000000">
              <w:rPr>
                <w:rFonts w:ascii="Gineso Cond Book" w:cs="Gineso Cond Book" w:eastAsia="Gineso Cond Book" w:hAnsi="Gineso Cond Book"/>
                <w:b w:val="1"/>
                <w:sz w:val="22"/>
                <w:szCs w:val="22"/>
                <w:rtl w:val="0"/>
              </w:rPr>
              <w:t xml:space="preserve">$52,978</w:t>
            </w:r>
          </w:p>
        </w:tc>
      </w:tr>
      <w:tr>
        <w:trPr>
          <w:cantSplit w:val="0"/>
          <w:tblHeader w:val="0"/>
        </w:trPr>
        <w:tc>
          <w:tcPr/>
          <w:p w:rsidR="00000000" w:rsidDel="00000000" w:rsidP="00000000" w:rsidRDefault="00000000" w:rsidRPr="00000000" w14:paraId="0000009E">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Contingency (~20%)</w:t>
            </w:r>
          </w:p>
        </w:tc>
        <w:tc>
          <w:tcPr/>
          <w:p w:rsidR="00000000" w:rsidDel="00000000" w:rsidP="00000000" w:rsidRDefault="00000000" w:rsidRPr="00000000" w14:paraId="0000009F">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0">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1">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2">
            <w:pPr>
              <w:jc w:val="cente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$10,022</w:t>
            </w:r>
          </w:p>
        </w:tc>
      </w:tr>
      <w:tr>
        <w:trPr>
          <w:cantSplit w:val="0"/>
          <w:tblHeader w:val="0"/>
        </w:trPr>
        <w:tc>
          <w:tcPr/>
          <w:p w:rsidR="00000000" w:rsidDel="00000000" w:rsidP="00000000" w:rsidRDefault="00000000" w:rsidRPr="00000000" w14:paraId="000000A3">
            <w:pPr>
              <w:rPr>
                <w:rFonts w:ascii="Gineso Cond Book" w:cs="Gineso Cond Book" w:eastAsia="Gineso Cond Book" w:hAnsi="Gineso Cond Book"/>
                <w:b w:val="1"/>
                <w:sz w:val="22"/>
                <w:szCs w:val="22"/>
              </w:rPr>
            </w:pPr>
            <w:r w:rsidDel="00000000" w:rsidR="00000000" w:rsidRPr="00000000">
              <w:rPr>
                <w:rFonts w:ascii="Gineso Cond Book" w:cs="Gineso Cond Book" w:eastAsia="Gineso Cond Book" w:hAnsi="Gineso Cond Book"/>
                <w:b w:val="1"/>
                <w:sz w:val="22"/>
                <w:szCs w:val="22"/>
                <w:rtl w:val="0"/>
              </w:rPr>
              <w:t xml:space="preserve">Total</w:t>
            </w:r>
          </w:p>
        </w:tc>
        <w:tc>
          <w:tcPr/>
          <w:p w:rsidR="00000000" w:rsidDel="00000000" w:rsidP="00000000" w:rsidRDefault="00000000" w:rsidRPr="00000000" w14:paraId="000000A4">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5">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6">
            <w:pPr>
              <w:jc w:val="center"/>
              <w:rPr>
                <w:rFonts w:ascii="Gineso Cond Book" w:cs="Gineso Cond Book" w:eastAsia="Gineso Cond Book" w:hAnsi="Gineso Cond Book"/>
                <w:sz w:val="22"/>
                <w:szCs w:val="22"/>
              </w:rPr>
            </w:pPr>
            <w:r w:rsidDel="00000000" w:rsidR="00000000" w:rsidRPr="00000000">
              <w:rPr>
                <w:rtl w:val="0"/>
              </w:rPr>
            </w:r>
          </w:p>
        </w:tc>
        <w:tc>
          <w:tcPr/>
          <w:p w:rsidR="00000000" w:rsidDel="00000000" w:rsidP="00000000" w:rsidRDefault="00000000" w:rsidRPr="00000000" w14:paraId="000000A7">
            <w:pPr>
              <w:jc w:val="center"/>
              <w:rPr>
                <w:rFonts w:ascii="Gineso Cond Book" w:cs="Gineso Cond Book" w:eastAsia="Gineso Cond Book" w:hAnsi="Gineso Cond Book"/>
                <w:b w:val="1"/>
                <w:sz w:val="22"/>
                <w:szCs w:val="22"/>
              </w:rPr>
            </w:pPr>
            <w:r w:rsidDel="00000000" w:rsidR="00000000" w:rsidRPr="00000000">
              <w:rPr>
                <w:rFonts w:ascii="Gineso Cond Book" w:cs="Gineso Cond Book" w:eastAsia="Gineso Cond Book" w:hAnsi="Gineso Cond Book"/>
                <w:b w:val="1"/>
                <w:sz w:val="22"/>
                <w:szCs w:val="22"/>
                <w:rtl w:val="0"/>
              </w:rPr>
              <w:t xml:space="preserve">$63,000</w:t>
            </w:r>
          </w:p>
        </w:tc>
      </w:tr>
    </w:tbl>
    <w:p w:rsidR="00000000" w:rsidDel="00000000" w:rsidP="00000000" w:rsidRDefault="00000000" w:rsidRPr="00000000" w14:paraId="000000A8">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A9">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Will your proposal produce cost savings for the university?  If so, how much?  Please describe in adequate detail the basis for your savings estimate.</w:t>
      </w:r>
    </w:p>
    <w:p w:rsidR="00000000" w:rsidDel="00000000" w:rsidP="00000000" w:rsidRDefault="00000000" w:rsidRPr="00000000" w14:paraId="000000AB">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This proposal will not produce any cost savings for the university.</w:t>
      </w:r>
    </w:p>
    <w:p w:rsidR="00000000" w:rsidDel="00000000" w:rsidP="00000000" w:rsidRDefault="00000000" w:rsidRPr="00000000" w14:paraId="000000AC">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AD">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Is this funding request for a one-time need or an ongoing need (please mark one)?</w:t>
      </w:r>
    </w:p>
    <w:p w:rsidR="00000000" w:rsidDel="00000000" w:rsidP="00000000" w:rsidRDefault="00000000" w:rsidRPr="00000000" w14:paraId="000000AF">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B0">
      <w:pPr>
        <w:ind w:left="2160" w:firstLine="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One-Time </w:t>
      </w:r>
      <w:r w:rsidDel="00000000" w:rsidR="00000000" w:rsidRPr="00000000">
        <w:rPr>
          <w:rFonts w:ascii="Gineso Cond Book" w:cs="Gineso Cond Book" w:eastAsia="Gineso Cond Book" w:hAnsi="Gineso Cond Book"/>
          <w:b w:val="1"/>
          <w:sz w:val="22"/>
          <w:szCs w:val="22"/>
          <w:u w:val="single"/>
          <w:rtl w:val="0"/>
        </w:rPr>
        <w:t xml:space="preserve">X</w:t>
      </w:r>
      <w:r w:rsidDel="00000000" w:rsidR="00000000" w:rsidRPr="00000000">
        <w:rPr>
          <w:rFonts w:ascii="Gineso Cond Book" w:cs="Gineso Cond Book" w:eastAsia="Gineso Cond Book" w:hAnsi="Gineso Cond Book"/>
          <w:sz w:val="22"/>
          <w:szCs w:val="22"/>
          <w:rtl w:val="0"/>
        </w:rPr>
        <w:tab/>
        <w:tab/>
        <w:tab/>
        <w:tab/>
        <w:t xml:space="preserve">Ongoing _____</w:t>
      </w:r>
    </w:p>
    <w:p w:rsidR="00000000" w:rsidDel="00000000" w:rsidP="00000000" w:rsidRDefault="00000000" w:rsidRPr="00000000" w14:paraId="000000B1">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B2">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1"/>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1"/>
          <w:i w:val="0"/>
          <w:smallCaps w:val="0"/>
          <w:strike w:val="0"/>
          <w:color w:val="000000"/>
          <w:sz w:val="22"/>
          <w:szCs w:val="22"/>
          <w:u w:val="none"/>
          <w:shd w:fill="auto" w:val="clear"/>
          <w:vertAlign w:val="baseline"/>
          <w:rtl w:val="0"/>
        </w:rPr>
        <w:t xml:space="preserve">Is funding available for this request from another source? If yes, describe the funding (source, amount, etc.).</w:t>
      </w:r>
    </w:p>
    <w:p w:rsidR="00000000" w:rsidDel="00000000" w:rsidP="00000000" w:rsidRDefault="00000000" w:rsidRPr="00000000" w14:paraId="000000B4">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Funding is not available for this request from another source.</w:t>
      </w:r>
    </w:p>
    <w:p w:rsidR="00000000" w:rsidDel="00000000" w:rsidP="00000000" w:rsidRDefault="00000000" w:rsidRPr="00000000" w14:paraId="000000B5">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B6">
      <w:pPr>
        <w:rPr>
          <w:rFonts w:ascii="Gineso Cond Book" w:cs="Gineso Cond Book" w:eastAsia="Gineso Cond Book" w:hAnsi="Gineso Cond Book"/>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7">
      <w:pPr>
        <w:rPr>
          <w:rFonts w:ascii="Gineso Cond Book" w:cs="Gineso Cond Book" w:eastAsia="Gineso Cond Book" w:hAnsi="Gineso Cond Book"/>
          <w:sz w:val="22"/>
          <w:szCs w:val="22"/>
        </w:rPr>
      </w:pPr>
      <w:r w:rsidDel="00000000" w:rsidR="00000000" w:rsidRPr="00000000">
        <w:rPr>
          <w:rtl w:val="0"/>
        </w:rPr>
      </w:r>
    </w:p>
    <w:tbl>
      <w:tblPr>
        <w:tblStyle w:val="Table3"/>
        <w:tblW w:w="93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8"/>
        <w:gridCol w:w="236"/>
        <w:gridCol w:w="1516"/>
        <w:tblGridChange w:id="0">
          <w:tblGrid>
            <w:gridCol w:w="7598"/>
            <w:gridCol w:w="236"/>
            <w:gridCol w:w="1516"/>
          </w:tblGrid>
        </w:tblGridChange>
      </w:tblGrid>
      <w:tr>
        <w:trPr>
          <w:cantSplit w:val="1"/>
          <w:trHeight w:val="7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GREEN RFP SUBMISSION FORM </w:t>
            </w:r>
          </w:p>
          <w:p w:rsidR="00000000" w:rsidDel="00000000" w:rsidP="00000000" w:rsidRDefault="00000000" w:rsidRPr="00000000" w14:paraId="000000B9">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(Continued)</w:t>
            </w:r>
          </w:p>
          <w:p w:rsidR="00000000" w:rsidDel="00000000" w:rsidP="00000000" w:rsidRDefault="00000000" w:rsidRPr="00000000" w14:paraId="000000BA">
            <w:pPr>
              <w:jc w:val="right"/>
              <w:rPr>
                <w:rFonts w:ascii="Gineso Cond Book" w:cs="Gineso Cond Book" w:eastAsia="Gineso Cond Book" w:hAnsi="Gineso Cond Book"/>
                <w:sz w:val="18"/>
                <w:szCs w:val="18"/>
              </w:rPr>
            </w:pPr>
            <w:r w:rsidDel="00000000" w:rsidR="00000000" w:rsidRPr="00000000">
              <w:rPr>
                <w:rtl w:val="0"/>
              </w:rPr>
            </w:r>
          </w:p>
        </w:tc>
      </w:tr>
      <w:tr>
        <w:trPr>
          <w:cantSplit w:val="1"/>
          <w:tblHeader w:val="0"/>
        </w:trPr>
        <w:tc>
          <w:tcPr>
            <w:gridSpan w:val="3"/>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BD">
            <w:pPr>
              <w:spacing w:line="276" w:lineRule="auto"/>
              <w:rPr>
                <w:rFonts w:ascii="Gineso Cond Book" w:cs="Gineso Cond Book" w:eastAsia="Gineso Cond Book" w:hAnsi="Gineso Cond Book"/>
                <w:b w:val="1"/>
                <w:sz w:val="18"/>
                <w:szCs w:val="18"/>
                <w:u w:val="single"/>
              </w:rPr>
            </w:pPr>
            <w:r w:rsidDel="00000000" w:rsidR="00000000" w:rsidRPr="00000000">
              <w:rPr>
                <w:rFonts w:ascii="Gineso Cond Book" w:cs="Gineso Cond Book" w:eastAsia="Gineso Cond Book" w:hAnsi="Gineso Cond Book"/>
                <w:b w:val="1"/>
                <w:sz w:val="18"/>
                <w:szCs w:val="18"/>
                <w:u w:val="single"/>
                <w:rtl w:val="0"/>
              </w:rPr>
              <w:t xml:space="preserve">Part IV- Requestors/Reviewers</w:t>
            </w:r>
          </w:p>
        </w:tc>
      </w:tr>
      <w:tr>
        <w:trPr>
          <w:cantSplit w:val="1"/>
          <w:trHeight w:val="908"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0">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1">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Samantha McKinnon</w:t>
            </w:r>
          </w:p>
          <w:p w:rsidR="00000000" w:rsidDel="00000000" w:rsidP="00000000" w:rsidRDefault="00000000" w:rsidRPr="00000000" w14:paraId="000000C2">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3">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Prepared By (Name of Contact for Student Organization)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C4">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C5">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6">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7">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8">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 11/19/2021</w:t>
            </w:r>
          </w:p>
        </w:tc>
      </w:tr>
      <w:tr>
        <w:trPr>
          <w:cantSplit w:val="1"/>
          <w:trHeight w:val="2465"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9">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A">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B">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Nick Quint</w:t>
            </w:r>
          </w:p>
          <w:p w:rsidR="00000000" w:rsidDel="00000000" w:rsidP="00000000" w:rsidRDefault="00000000" w:rsidRPr="00000000" w14:paraId="000000CC">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Reviewed By (Name of Appropriate University Official)</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157496</wp:posOffset>
                      </wp:positionV>
                      <wp:extent cx="5943600" cy="12700"/>
                      <wp:effectExtent b="0" l="0" r="0" t="0"/>
                      <wp:wrapNone/>
                      <wp:docPr id="19" name=""/>
                      <a:graphic>
                        <a:graphicData uri="http://schemas.microsoft.com/office/word/2010/wordprocessingShape">
                          <wps:wsp>
                            <wps:cNvCnPr/>
                            <wps:spPr>
                              <a:xfrm>
                                <a:off x="2374200" y="3775238"/>
                                <a:ext cx="5943600" cy="95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157496</wp:posOffset>
                      </wp:positionV>
                      <wp:extent cx="5943600" cy="12700"/>
                      <wp:effectExtent b="0" l="0" r="0" t="0"/>
                      <wp:wrapNone/>
                      <wp:docPr id="1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943600" cy="12700"/>
                              </a:xfrm>
                              <a:prstGeom prst="rect"/>
                              <a:ln/>
                            </pic:spPr>
                          </pic:pic>
                        </a:graphicData>
                      </a:graphic>
                    </wp:anchor>
                  </w:drawing>
                </mc:Fallback>
              </mc:AlternateContent>
            </w:r>
          </w:p>
          <w:p w:rsidR="00000000" w:rsidDel="00000000" w:rsidP="00000000" w:rsidRDefault="00000000" w:rsidRPr="00000000" w14:paraId="000000CD">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E">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CF">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0">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Nathan King</w:t>
            </w:r>
          </w:p>
          <w:p w:rsidR="00000000" w:rsidDel="00000000" w:rsidP="00000000" w:rsidRDefault="00000000" w:rsidRPr="00000000" w14:paraId="000000D1">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Reviewed By (Name of Office of Climate Action, Sustainability, and Energy Representative)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3">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4">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5">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12/7/21</w:t>
            </w:r>
          </w:p>
          <w:p w:rsidR="00000000" w:rsidDel="00000000" w:rsidP="00000000" w:rsidRDefault="00000000" w:rsidRPr="00000000" w14:paraId="000000D6">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w:t>
            </w:r>
          </w:p>
          <w:p w:rsidR="00000000" w:rsidDel="00000000" w:rsidP="00000000" w:rsidRDefault="00000000" w:rsidRPr="00000000" w14:paraId="000000D7">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8">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9">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A">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DB">
            <w:pPr>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12/3/21</w:t>
            </w:r>
          </w:p>
          <w:p w:rsidR="00000000" w:rsidDel="00000000" w:rsidP="00000000" w:rsidRDefault="00000000" w:rsidRPr="00000000" w14:paraId="000000DC">
            <w:pPr>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w:t>
            </w:r>
          </w:p>
        </w:tc>
      </w:tr>
    </w:tbl>
    <w:p w:rsidR="00000000" w:rsidDel="00000000" w:rsidP="00000000" w:rsidRDefault="00000000" w:rsidRPr="00000000" w14:paraId="000000DD">
      <w:pPr>
        <w:rPr>
          <w:rFonts w:ascii="Gineso Cond Book" w:cs="Gineso Cond Book" w:eastAsia="Gineso Cond Book" w:hAnsi="Gineso Cond Book"/>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800" w:top="1440" w:left="1440" w:right="1440" w:header="14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cherus Grotesque"/>
  <w:font w:name="Gineso Cond 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9182100</wp:posOffset>
              </wp:positionV>
              <wp:extent cx="5838825" cy="219075"/>
              <wp:effectExtent b="0" l="0" r="0" t="0"/>
              <wp:wrapNone/>
              <wp:docPr id="18" name=""/>
              <a:graphic>
                <a:graphicData uri="http://schemas.microsoft.com/office/word/2010/wordprocessingShape">
                  <wps:wsp>
                    <wps:cNvSpPr/>
                    <wps:cNvPr id="2" name="Shape 2"/>
                    <wps:spPr>
                      <a:xfrm>
                        <a:off x="2431350" y="3675225"/>
                        <a:ext cx="5829300" cy="2095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VIRGINIA POLYTECHNIC INSTITUTE AND STATE UNIVERSITY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9182100</wp:posOffset>
              </wp:positionV>
              <wp:extent cx="5838825" cy="219075"/>
              <wp:effectExtent b="0" l="0" r="0" t="0"/>
              <wp:wrapNone/>
              <wp:docPr id="1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838825" cy="21907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9182100</wp:posOffset>
              </wp:positionV>
              <wp:extent cx="5838825" cy="352425"/>
              <wp:effectExtent b="0" l="0" r="0" t="0"/>
              <wp:wrapNone/>
              <wp:docPr id="20" name=""/>
              <a:graphic>
                <a:graphicData uri="http://schemas.microsoft.com/office/word/2010/wordprocessingShape">
                  <wps:wsp>
                    <wps:cNvSpPr/>
                    <wps:cNvPr id="4" name="Shape 4"/>
                    <wps:spPr>
                      <a:xfrm>
                        <a:off x="2431350" y="3608550"/>
                        <a:ext cx="58293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VIRGINIA POLYTECHNIC INSTITUTE AND STATE UNIVERSITY</w:t>
                          </w:r>
                        </w:p>
                        <w:p w:rsidR="00000000" w:rsidDel="00000000" w:rsidP="00000000" w:rsidRDefault="00000000" w:rsidRPr="00000000">
                          <w:pPr>
                            <w:spacing w:after="0" w:before="4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r>
                          <w:r w:rsidDel="00000000" w:rsidR="00000000" w:rsidRPr="00000000">
                            <w:rPr>
                              <w:rFonts w:ascii="Times New Roman" w:cs="Times New Roman" w:eastAsia="Times New Roman" w:hAnsi="Times New Roman"/>
                              <w:b w:val="0"/>
                              <w:i w:val="1"/>
                              <w:smallCaps w:val="0"/>
                              <w:strike w:val="0"/>
                              <w:color w:val="000000"/>
                              <w:sz w:val="14"/>
                              <w:vertAlign w:val="baseline"/>
                            </w:rPr>
                            <w:t xml:space="preserve">An equal opportunity, affirmative action institution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9182100</wp:posOffset>
              </wp:positionV>
              <wp:extent cx="5838825" cy="352425"/>
              <wp:effectExtent b="0" l="0" r="0" t="0"/>
              <wp:wrapNone/>
              <wp:docPr id="2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838825" cy="3524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5222558</wp:posOffset>
              </wp:positionH>
              <wp:positionV relativeFrom="page">
                <wp:posOffset>452438</wp:posOffset>
              </wp:positionV>
              <wp:extent cx="1670685" cy="969645"/>
              <wp:effectExtent b="0" l="0" r="0" t="0"/>
              <wp:wrapNone/>
              <wp:docPr id="25" name=""/>
              <a:graphic>
                <a:graphicData uri="http://schemas.microsoft.com/office/word/2010/wordprocessingShape">
                  <wps:wsp>
                    <wps:cNvSpPr/>
                    <wps:cNvPr id="9" name="Shape 9"/>
                    <wps:spPr>
                      <a:xfrm>
                        <a:off x="4515420" y="3299940"/>
                        <a:ext cx="1661160" cy="9601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Cond Demi" w:cs="Gineso Cond Demi" w:eastAsia="Gineso Cond Demi" w:hAnsi="Gineso Cond Demi"/>
                              <w:b w:val="1"/>
                              <w:i w:val="0"/>
                              <w:smallCaps w:val="0"/>
                              <w:strike w:val="0"/>
                              <w:color w:val="000000"/>
                              <w:sz w:val="20"/>
                              <w:vertAlign w:val="baseline"/>
                            </w:rPr>
                            <w:t xml:space="preserve">Division of Campus Planning, Infrastructure, and Facilities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Cond Demi" w:cs="Gineso Cond Demi" w:eastAsia="Gineso Cond Demi" w:hAnsi="Gineso Cond Demi"/>
                              <w:b w:val="1"/>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Sterrett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Norm" w:cs="Gineso Norm" w:eastAsia="Gineso Norm" w:hAnsi="Gineso Norm"/>
                              <w:b w:val="0"/>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230 Sterrett Drive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Norm" w:cs="Gineso Norm" w:eastAsia="Gineso Norm" w:hAnsi="Gineso Norm"/>
                              <w:b w:val="0"/>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Blacksburg, Virginia 24061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5222558</wp:posOffset>
              </wp:positionH>
              <wp:positionV relativeFrom="page">
                <wp:posOffset>452438</wp:posOffset>
              </wp:positionV>
              <wp:extent cx="1670685" cy="969645"/>
              <wp:effectExtent b="0" l="0" r="0" t="0"/>
              <wp:wrapNone/>
              <wp:docPr id="25"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670685" cy="96964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763588</wp:posOffset>
              </wp:positionH>
              <wp:positionV relativeFrom="page">
                <wp:align>top</wp:align>
              </wp:positionV>
              <wp:extent cx="6473825" cy="1228725"/>
              <wp:effectExtent b="0" l="0" r="0" t="0"/>
              <wp:wrapSquare wrapText="bothSides" distB="0" distT="0" distL="114300" distR="114300"/>
              <wp:docPr id="23" name=""/>
              <a:graphic>
                <a:graphicData uri="http://schemas.microsoft.com/office/word/2010/wordprocessingShape">
                  <wps:wsp>
                    <wps:cNvSpPr/>
                    <wps:cNvPr id="7" name="Shape 7"/>
                    <wps:spPr>
                      <a:xfrm>
                        <a:off x="2113850" y="3170400"/>
                        <a:ext cx="6464300" cy="121920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763588</wp:posOffset>
              </wp:positionH>
              <wp:positionV relativeFrom="page">
                <wp:align>top</wp:align>
              </wp:positionV>
              <wp:extent cx="6473825" cy="1228725"/>
              <wp:effectExtent b="0" l="0" r="0" t="0"/>
              <wp:wrapSquare wrapText="bothSides" distB="0" distT="0" distL="114300" distR="114300"/>
              <wp:docPr id="23"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6473825" cy="122872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26" name=""/>
              <a:graphic>
                <a:graphicData uri="http://schemas.microsoft.com/office/word/2010/wordprocessingShape">
                  <wps:wsp>
                    <wps:cNvCnPr/>
                    <wps:spPr>
                      <a:xfrm rot="10800000">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26"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12700" cy="821118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2508250</wp:posOffset>
              </wp:positionH>
              <wp:positionV relativeFrom="page">
                <wp:posOffset>457200</wp:posOffset>
              </wp:positionV>
              <wp:extent cx="12700" cy="328930"/>
              <wp:effectExtent b="0" l="0" r="0" t="0"/>
              <wp:wrapNone/>
              <wp:docPr id="22" name=""/>
              <a:graphic>
                <a:graphicData uri="http://schemas.microsoft.com/office/word/2010/wordprocessingShape">
                  <wps:wsp>
                    <wps:cNvCnPr/>
                    <wps:spPr>
                      <a:xfrm>
                        <a:off x="5346000" y="3615535"/>
                        <a:ext cx="0" cy="32893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2508250</wp:posOffset>
              </wp:positionH>
              <wp:positionV relativeFrom="page">
                <wp:posOffset>457200</wp:posOffset>
              </wp:positionV>
              <wp:extent cx="12700" cy="328930"/>
              <wp:effectExtent b="0" l="0" r="0" t="0"/>
              <wp:wrapNone/>
              <wp:docPr id="22"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12700" cy="32893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740410</wp:posOffset>
              </wp:positionH>
              <wp:positionV relativeFrom="page">
                <wp:posOffset>9064625</wp:posOffset>
              </wp:positionV>
              <wp:extent cx="3602990" cy="12700"/>
              <wp:effectExtent b="0" l="0" r="0" t="0"/>
              <wp:wrapNone/>
              <wp:docPr id="24" name=""/>
              <a:graphic>
                <a:graphicData uri="http://schemas.microsoft.com/office/word/2010/wordprocessingShape">
                  <wps:wsp>
                    <wps:cNvCnPr/>
                    <wps:spPr>
                      <a:xfrm>
                        <a:off x="3544505" y="3780000"/>
                        <a:ext cx="360299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740410</wp:posOffset>
              </wp:positionH>
              <wp:positionV relativeFrom="page">
                <wp:posOffset>9064625</wp:posOffset>
              </wp:positionV>
              <wp:extent cx="3602990" cy="12700"/>
              <wp:effectExtent b="0" l="0" r="0" t="0"/>
              <wp:wrapNone/>
              <wp:docPr id="24"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3602990" cy="1270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388620</wp:posOffset>
          </wp:positionV>
          <wp:extent cx="3130616" cy="886460"/>
          <wp:effectExtent b="0" l="0" r="0" t="0"/>
          <wp:wrapNone/>
          <wp:docPr id="28" name="image1.jpg"/>
          <a:graphic>
            <a:graphicData uri="http://schemas.openxmlformats.org/drawingml/2006/picture">
              <pic:pic>
                <pic:nvPicPr>
                  <pic:cNvPr id="0" name="image1.jpg"/>
                  <pic:cNvPicPr preferRelativeResize="0"/>
                </pic:nvPicPr>
                <pic:blipFill>
                  <a:blip r:embed="rId6"/>
                  <a:srcRect b="3986" l="7694" r="3023" t="30210"/>
                  <a:stretch>
                    <a:fillRect/>
                  </a:stretch>
                </pic:blipFill>
                <pic:spPr>
                  <a:xfrm>
                    <a:off x="0" y="0"/>
                    <a:ext cx="3130616" cy="88646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21" name=""/>
              <a:graphic>
                <a:graphicData uri="http://schemas.microsoft.com/office/word/2010/wordprocessingShape">
                  <wps:wsp>
                    <wps:cNvCnPr/>
                    <wps:spPr>
                      <a:xfrm rot="10800000">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734060</wp:posOffset>
              </wp:positionH>
              <wp:positionV relativeFrom="page">
                <wp:posOffset>859789</wp:posOffset>
              </wp:positionV>
              <wp:extent cx="12700" cy="8211185"/>
              <wp:effectExtent b="0" l="0" r="0" t="0"/>
              <wp:wrapNone/>
              <wp:docPr id="2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700" cy="821118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Acherus Grotesque" w:cs="Acherus Grotesque" w:eastAsia="Acherus Grotesque" w:hAnsi="Acherus Grotesque"/>
      <w:color w:val="941651"/>
      <w:sz w:val="56"/>
      <w:szCs w:val="56"/>
      <w:highlight w:val="white"/>
    </w:rPr>
  </w:style>
  <w:style w:type="paragraph" w:styleId="Normal" w:default="1">
    <w:name w:val="Normal"/>
    <w:qFormat w:val="1"/>
    <w:rsid w:val="007F6D3C"/>
    <w:rPr>
      <w:sz w:val="24"/>
      <w:szCs w:val="24"/>
    </w:rPr>
  </w:style>
  <w:style w:type="paragraph" w:styleId="Heading3">
    <w:name w:val="heading 3"/>
    <w:basedOn w:val="Normal"/>
    <w:link w:val="Heading3Char"/>
    <w:uiPriority w:val="9"/>
    <w:qFormat w:val="1"/>
    <w:rsid w:val="006954DF"/>
    <w:pPr>
      <w:spacing w:after="100" w:afterAutospacing="1" w:before="100" w:beforeAutospacing="1"/>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VirginiaTechBody" w:customStyle="1">
    <w:name w:val="Virginia Tech Body"/>
    <w:basedOn w:val="Normal"/>
    <w:rsid w:val="00CA1942"/>
    <w:pPr>
      <w:spacing w:line="360" w:lineRule="auto"/>
    </w:pPr>
    <w:rPr>
      <w:rFonts w:ascii="Arial" w:hAnsi="Arial"/>
      <w:sz w:val="19"/>
    </w:rPr>
  </w:style>
  <w:style w:type="paragraph" w:styleId="Header">
    <w:name w:val="header"/>
    <w:basedOn w:val="Normal"/>
    <w:link w:val="HeaderChar"/>
    <w:uiPriority w:val="99"/>
    <w:rsid w:val="00CA1942"/>
    <w:pPr>
      <w:tabs>
        <w:tab w:val="center" w:pos="4320"/>
        <w:tab w:val="right" w:pos="8640"/>
      </w:tabs>
    </w:pPr>
    <w:rPr>
      <w:rFonts w:ascii="Arial" w:hAnsi="Arial"/>
    </w:rPr>
  </w:style>
  <w:style w:type="paragraph" w:styleId="Footer">
    <w:name w:val="footer"/>
    <w:basedOn w:val="Normal"/>
    <w:semiHidden w:val="1"/>
    <w:rsid w:val="00CA1942"/>
    <w:pPr>
      <w:tabs>
        <w:tab w:val="center" w:pos="4320"/>
        <w:tab w:val="right" w:pos="8640"/>
      </w:tabs>
    </w:pPr>
    <w:rPr>
      <w:rFonts w:ascii="Arial" w:hAnsi="Arial"/>
    </w:rPr>
  </w:style>
  <w:style w:type="character" w:styleId="Hyperlink">
    <w:name w:val="Hyperlink"/>
    <w:basedOn w:val="DefaultParagraphFont"/>
    <w:semiHidden w:val="1"/>
    <w:rsid w:val="00CA1942"/>
    <w:rPr>
      <w:color w:val="0000ff"/>
      <w:u w:val="single"/>
    </w:rPr>
  </w:style>
  <w:style w:type="character" w:styleId="FollowedHyperlink">
    <w:name w:val="FollowedHyperlink"/>
    <w:basedOn w:val="DefaultParagraphFont"/>
    <w:semiHidden w:val="1"/>
    <w:rsid w:val="00CA1942"/>
    <w:rPr>
      <w:color w:val="800080"/>
      <w:u w:val="single"/>
    </w:rPr>
  </w:style>
  <w:style w:type="paragraph" w:styleId="EndnoteText">
    <w:name w:val="endnote text"/>
    <w:basedOn w:val="Normal"/>
    <w:semiHidden w:val="1"/>
    <w:rsid w:val="00CA1942"/>
    <w:rPr>
      <w:rFonts w:ascii="Courier" w:hAnsi="Courier"/>
      <w:szCs w:val="20"/>
    </w:rPr>
  </w:style>
  <w:style w:type="paragraph" w:styleId="InsideAddress" w:customStyle="1">
    <w:name w:val="Inside Address"/>
    <w:basedOn w:val="BodyText"/>
    <w:rsid w:val="00CA1942"/>
    <w:pPr>
      <w:widowControl w:val="0"/>
      <w:spacing w:after="0"/>
    </w:pPr>
    <w:rPr>
      <w:rFonts w:hAnsi="Garamond"/>
      <w:kern w:val="28"/>
      <w:sz w:val="20"/>
      <w:szCs w:val="20"/>
    </w:rPr>
  </w:style>
  <w:style w:type="paragraph" w:styleId="BodyText">
    <w:name w:val="Body Text"/>
    <w:basedOn w:val="Normal"/>
    <w:semiHidden w:val="1"/>
    <w:rsid w:val="00CA1942"/>
    <w:pPr>
      <w:spacing w:after="120"/>
    </w:pPr>
    <w:rPr>
      <w:rFonts w:ascii="Arial" w:hAnsi="Arial"/>
    </w:rPr>
  </w:style>
  <w:style w:type="character" w:styleId="Heading3Char" w:customStyle="1">
    <w:name w:val="Heading 3 Char"/>
    <w:basedOn w:val="DefaultParagraphFont"/>
    <w:link w:val="Heading3"/>
    <w:uiPriority w:val="9"/>
    <w:rsid w:val="006954DF"/>
    <w:rPr>
      <w:b w:val="1"/>
      <w:bCs w:val="1"/>
      <w:sz w:val="27"/>
      <w:szCs w:val="27"/>
    </w:rPr>
  </w:style>
  <w:style w:type="paragraph" w:styleId="NormalWeb">
    <w:name w:val="Normal (Web)"/>
    <w:basedOn w:val="Normal"/>
    <w:uiPriority w:val="99"/>
    <w:unhideWhenUsed w:val="1"/>
    <w:rsid w:val="006954DF"/>
    <w:pPr>
      <w:spacing w:after="100" w:afterAutospacing="1" w:before="100" w:beforeAutospacing="1"/>
    </w:pPr>
  </w:style>
  <w:style w:type="paragraph" w:styleId="BalloonText">
    <w:name w:val="Balloon Text"/>
    <w:basedOn w:val="Normal"/>
    <w:link w:val="BalloonTextChar"/>
    <w:uiPriority w:val="99"/>
    <w:semiHidden w:val="1"/>
    <w:unhideWhenUsed w:val="1"/>
    <w:rsid w:val="00ED67B4"/>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D67B4"/>
    <w:rPr>
      <w:rFonts w:ascii="Segoe UI" w:cs="Segoe UI" w:hAnsi="Segoe UI"/>
      <w:sz w:val="18"/>
      <w:szCs w:val="18"/>
    </w:rPr>
  </w:style>
  <w:style w:type="paragraph" w:styleId="Title">
    <w:name w:val="Title"/>
    <w:basedOn w:val="Normal"/>
    <w:next w:val="Normal"/>
    <w:link w:val="TitleChar"/>
    <w:autoRedefine w:val="1"/>
    <w:uiPriority w:val="10"/>
    <w:qFormat w:val="1"/>
    <w:rsid w:val="00D71717"/>
    <w:pPr>
      <w:contextualSpacing w:val="1"/>
    </w:pPr>
    <w:rPr>
      <w:rFonts w:ascii="Acherus Grotesque" w:hAnsi="Acherus Grotesque" w:cstheme="majorBidi"/>
      <w:color w:val="941651"/>
      <w:spacing w:val="-10"/>
      <w:kern w:val="28"/>
      <w:sz w:val="56"/>
      <w:szCs w:val="56"/>
      <w:shd w:color="auto" w:fill="ffffff" w:val="clear"/>
    </w:rPr>
  </w:style>
  <w:style w:type="character" w:styleId="TitleChar" w:customStyle="1">
    <w:name w:val="Title Char"/>
    <w:basedOn w:val="DefaultParagraphFont"/>
    <w:link w:val="Title"/>
    <w:uiPriority w:val="10"/>
    <w:rsid w:val="00D71717"/>
    <w:rPr>
      <w:rFonts w:ascii="Acherus Grotesque" w:hAnsi="Acherus Grotesque" w:cstheme="majorBidi"/>
      <w:color w:val="941651"/>
      <w:spacing w:val="-10"/>
      <w:kern w:val="28"/>
      <w:sz w:val="56"/>
      <w:szCs w:val="56"/>
    </w:rPr>
  </w:style>
  <w:style w:type="table" w:styleId="TableGrid">
    <w:name w:val="Table Grid"/>
    <w:basedOn w:val="TableNormal"/>
    <w:uiPriority w:val="59"/>
    <w:rsid w:val="00442A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basedOn w:val="DefaultParagraphFont"/>
    <w:uiPriority w:val="99"/>
    <w:semiHidden w:val="1"/>
    <w:unhideWhenUsed w:val="1"/>
    <w:rsid w:val="000617E6"/>
    <w:rPr>
      <w:color w:val="605e5c"/>
      <w:shd w:color="auto" w:fill="e1dfdd" w:val="clear"/>
    </w:rPr>
  </w:style>
  <w:style w:type="paragraph" w:styleId="ListParagraph">
    <w:name w:val="List Paragraph"/>
    <w:basedOn w:val="Normal"/>
    <w:uiPriority w:val="34"/>
    <w:qFormat w:val="1"/>
    <w:rsid w:val="00031D1A"/>
    <w:pPr>
      <w:ind w:left="720"/>
      <w:contextualSpacing w:val="1"/>
    </w:pPr>
    <w:rPr>
      <w:rFonts w:ascii="Arial" w:hAnsi="Arial"/>
    </w:rPr>
  </w:style>
  <w:style w:type="table" w:styleId="PlainTable4">
    <w:name w:val="Plain Table 4"/>
    <w:basedOn w:val="TableNormal"/>
    <w:uiPriority w:val="44"/>
    <w:rsid w:val="009E6074"/>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HeaderChar" w:customStyle="1">
    <w:name w:val="Header Char"/>
    <w:basedOn w:val="DefaultParagraphFont"/>
    <w:link w:val="Header"/>
    <w:uiPriority w:val="99"/>
    <w:rsid w:val="00045A9C"/>
    <w:rPr>
      <w:rFonts w:ascii="Arial" w:hAnsi="Arial"/>
      <w:sz w:val="24"/>
      <w:szCs w:val="24"/>
    </w:rPr>
  </w:style>
  <w:style w:type="paragraph" w:styleId="Revision">
    <w:name w:val="Revision"/>
    <w:hidden w:val="1"/>
    <w:uiPriority w:val="99"/>
    <w:semiHidden w:val="1"/>
    <w:rsid w:val="00271CDB"/>
    <w:rPr>
      <w:rFonts w:ascii="Arial" w:hAnsi="Arial"/>
      <w:sz w:val="24"/>
      <w:szCs w:val="24"/>
    </w:rPr>
  </w:style>
  <w:style w:type="character" w:styleId="CommentReference">
    <w:name w:val="annotation reference"/>
    <w:basedOn w:val="DefaultParagraphFont"/>
    <w:uiPriority w:val="99"/>
    <w:semiHidden w:val="1"/>
    <w:unhideWhenUsed w:val="1"/>
    <w:rsid w:val="00FE1DBA"/>
    <w:rPr>
      <w:sz w:val="16"/>
      <w:szCs w:val="16"/>
    </w:rPr>
  </w:style>
  <w:style w:type="paragraph" w:styleId="CommentText">
    <w:name w:val="annotation text"/>
    <w:basedOn w:val="Normal"/>
    <w:link w:val="CommentTextChar"/>
    <w:uiPriority w:val="99"/>
    <w:semiHidden w:val="1"/>
    <w:unhideWhenUsed w:val="1"/>
    <w:rsid w:val="00FE1DBA"/>
    <w:rPr>
      <w:sz w:val="20"/>
      <w:szCs w:val="20"/>
    </w:rPr>
  </w:style>
  <w:style w:type="character" w:styleId="CommentTextChar" w:customStyle="1">
    <w:name w:val="Comment Text Char"/>
    <w:basedOn w:val="DefaultParagraphFont"/>
    <w:link w:val="CommentText"/>
    <w:uiPriority w:val="99"/>
    <w:semiHidden w:val="1"/>
    <w:rsid w:val="00FE1DBA"/>
  </w:style>
  <w:style w:type="paragraph" w:styleId="CommentSubject">
    <w:name w:val="annotation subject"/>
    <w:basedOn w:val="CommentText"/>
    <w:next w:val="CommentText"/>
    <w:link w:val="CommentSubjectChar"/>
    <w:uiPriority w:val="99"/>
    <w:semiHidden w:val="1"/>
    <w:unhideWhenUsed w:val="1"/>
    <w:rsid w:val="00FE1DBA"/>
    <w:rPr>
      <w:b w:val="1"/>
      <w:bCs w:val="1"/>
    </w:rPr>
  </w:style>
  <w:style w:type="character" w:styleId="CommentSubjectChar" w:customStyle="1">
    <w:name w:val="Comment Subject Char"/>
    <w:basedOn w:val="CommentTextChar"/>
    <w:link w:val="CommentSubject"/>
    <w:uiPriority w:val="99"/>
    <w:semiHidden w:val="1"/>
    <w:rsid w:val="00FE1DBA"/>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4.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0.png"/><Relationship Id="rId3" Type="http://schemas.openxmlformats.org/officeDocument/2006/relationships/image" Target="media/image13.png"/><Relationship Id="rId4" Type="http://schemas.openxmlformats.org/officeDocument/2006/relationships/image" Target="media/image9.png"/><Relationship Id="rId5" Type="http://schemas.openxmlformats.org/officeDocument/2006/relationships/image" Target="media/image11.png"/><Relationship Id="rId6"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XKVwaz60TjaWnGEvhKn7iRpeIg==">AMUW2mUJO/bah/sOrRxhh3kzsEuguTazcyTQN832IvvbLoAdlwSyCZx0ZLz15Pvrfw4Oi4I+jASS6Tc3+IPrci216jNw4AI6aly6qLlKk7QLLAtX+2MrL+eazTsk/rGV4FUz7Bivet0C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2021-12-20T16:38:00Z</dcterms:created>
  <dc:creator>vpas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0x0101009DCE213F51FB1142BD0ADC8A787EF1FC</vt:lpwstr>
  </property>
</Properties>
</file>